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Mangawhai Waka Ama Club - Surf to Surf 2025 - 5th &amp; 6th April</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after="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W w:w="13957.79527559055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3614259756005"/>
        <w:gridCol w:w="1552.9964523665317"/>
        <w:gridCol w:w="1552.9964523665317"/>
        <w:gridCol w:w="1552.9964523665317"/>
        <w:gridCol w:w="3367.22224625768"/>
        <w:gridCol w:w="3367.22224625768"/>
        <w:tblGridChange w:id="0">
          <w:tblGrid>
            <w:gridCol w:w="2564.3614259756005"/>
            <w:gridCol w:w="1552.9964523665317"/>
            <w:gridCol w:w="1552.9964523665317"/>
            <w:gridCol w:w="1552.9964523665317"/>
            <w:gridCol w:w="3367.22224625768"/>
            <w:gridCol w:w="3367.22224625768"/>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24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24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24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zvL/BHsVfmEg8x/fpId2Ki+Vg==">CgMxLjA4AHIhMWl6d1R3WkRoWUFaT083amhMUXBzelFmUnZLMHcwd3Fm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2021-09-06T01:59:00Z</dcterms:created>
  <dc:creator>Waka Ama1</dc:creator>
</cp:coreProperties>
</file>